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CB" w:rsidRPr="00DB2E73" w:rsidRDefault="00B811CB" w:rsidP="00C45D7F">
      <w:pPr>
        <w:spacing w:after="0" w:line="240" w:lineRule="exact"/>
        <w:ind w:left="5670"/>
        <w:rPr>
          <w:rFonts w:ascii="Times New Roman" w:hAnsi="Times New Roman"/>
          <w:kern w:val="28"/>
          <w:sz w:val="28"/>
          <w:szCs w:val="20"/>
        </w:rPr>
      </w:pPr>
      <w:bookmarkStart w:id="0" w:name="_GoBack"/>
      <w:bookmarkEnd w:id="0"/>
      <w:r>
        <w:rPr>
          <w:rFonts w:ascii="Times New Roman" w:hAnsi="Times New Roman"/>
          <w:kern w:val="28"/>
          <w:sz w:val="28"/>
          <w:szCs w:val="20"/>
        </w:rPr>
        <w:t xml:space="preserve"> </w:t>
      </w:r>
      <w:r w:rsidRPr="00DB2E73">
        <w:rPr>
          <w:rFonts w:ascii="Times New Roman" w:hAnsi="Times New Roman"/>
          <w:kern w:val="28"/>
          <w:sz w:val="28"/>
          <w:szCs w:val="20"/>
        </w:rPr>
        <w:t>УТВЕРЖДАЮ</w:t>
      </w:r>
    </w:p>
    <w:p w:rsidR="00B811CB" w:rsidRDefault="00B811CB" w:rsidP="00C45D7F">
      <w:pPr>
        <w:spacing w:after="0" w:line="240" w:lineRule="exact"/>
        <w:ind w:left="5760"/>
        <w:rPr>
          <w:rFonts w:ascii="Times New Roman" w:hAnsi="Times New Roman"/>
          <w:kern w:val="28"/>
          <w:sz w:val="28"/>
          <w:szCs w:val="20"/>
        </w:rPr>
      </w:pPr>
      <w:r w:rsidRPr="00DB2E73">
        <w:rPr>
          <w:rFonts w:ascii="Times New Roman" w:hAnsi="Times New Roman"/>
          <w:kern w:val="28"/>
          <w:sz w:val="28"/>
          <w:szCs w:val="20"/>
        </w:rPr>
        <w:t xml:space="preserve">председатель комитета  </w:t>
      </w:r>
    </w:p>
    <w:p w:rsidR="00B811CB" w:rsidRDefault="00B811CB" w:rsidP="00C45D7F">
      <w:pPr>
        <w:spacing w:after="0" w:line="240" w:lineRule="exact"/>
        <w:ind w:left="5760"/>
        <w:rPr>
          <w:rFonts w:ascii="Times New Roman" w:hAnsi="Times New Roman"/>
          <w:kern w:val="28"/>
          <w:sz w:val="28"/>
          <w:szCs w:val="20"/>
        </w:rPr>
      </w:pPr>
      <w:r>
        <w:rPr>
          <w:rFonts w:ascii="Times New Roman" w:hAnsi="Times New Roman"/>
          <w:kern w:val="28"/>
          <w:sz w:val="28"/>
          <w:szCs w:val="20"/>
        </w:rPr>
        <w:t xml:space="preserve">по </w:t>
      </w:r>
      <w:r w:rsidRPr="00DB2E73">
        <w:rPr>
          <w:rFonts w:ascii="Times New Roman" w:hAnsi="Times New Roman"/>
          <w:kern w:val="28"/>
          <w:sz w:val="28"/>
          <w:szCs w:val="20"/>
        </w:rPr>
        <w:t xml:space="preserve">тарифной политике </w:t>
      </w:r>
      <w:r>
        <w:rPr>
          <w:rFonts w:ascii="Times New Roman" w:hAnsi="Times New Roman"/>
          <w:kern w:val="28"/>
          <w:sz w:val="28"/>
          <w:szCs w:val="20"/>
        </w:rPr>
        <w:t xml:space="preserve">Новгородской </w:t>
      </w:r>
      <w:r w:rsidRPr="00DB2E73">
        <w:rPr>
          <w:rFonts w:ascii="Times New Roman" w:hAnsi="Times New Roman"/>
          <w:kern w:val="28"/>
          <w:sz w:val="28"/>
          <w:szCs w:val="20"/>
        </w:rPr>
        <w:t>области</w:t>
      </w:r>
    </w:p>
    <w:p w:rsidR="00B811CB" w:rsidRPr="00DB2E73" w:rsidRDefault="00B811CB" w:rsidP="00C45D7F">
      <w:pPr>
        <w:spacing w:after="0" w:line="240" w:lineRule="exact"/>
        <w:ind w:left="5760"/>
        <w:rPr>
          <w:rFonts w:ascii="Times New Roman" w:hAnsi="Times New Roman"/>
          <w:kern w:val="28"/>
          <w:sz w:val="28"/>
          <w:szCs w:val="20"/>
        </w:rPr>
      </w:pPr>
    </w:p>
    <w:p w:rsidR="00B811CB" w:rsidRPr="00DB2E73" w:rsidRDefault="00B811CB" w:rsidP="00DB2E73">
      <w:pPr>
        <w:spacing w:after="0" w:line="240" w:lineRule="auto"/>
        <w:ind w:left="5760"/>
        <w:rPr>
          <w:rFonts w:ascii="Times New Roman" w:hAnsi="Times New Roman"/>
          <w:kern w:val="28"/>
          <w:sz w:val="28"/>
          <w:szCs w:val="20"/>
        </w:rPr>
      </w:pPr>
      <w:r w:rsidRPr="00DB2E73">
        <w:rPr>
          <w:rFonts w:ascii="Times New Roman" w:hAnsi="Times New Roman"/>
          <w:kern w:val="28"/>
          <w:sz w:val="28"/>
          <w:szCs w:val="20"/>
        </w:rPr>
        <w:t>__________М.Н. Солтаганова</w:t>
      </w:r>
    </w:p>
    <w:p w:rsidR="00B811CB" w:rsidRDefault="00B811CB" w:rsidP="00DB2E73">
      <w:pPr>
        <w:spacing w:after="0" w:line="240" w:lineRule="auto"/>
        <w:rPr>
          <w:rFonts w:ascii="Times New Roman" w:hAnsi="Times New Roman"/>
          <w:kern w:val="28"/>
          <w:sz w:val="28"/>
        </w:rPr>
      </w:pPr>
      <w:r w:rsidRPr="00DB2E73">
        <w:rPr>
          <w:rFonts w:ascii="Arial" w:hAnsi="Arial"/>
          <w:kern w:val="28"/>
          <w:sz w:val="32"/>
          <w:szCs w:val="20"/>
        </w:rPr>
        <w:tab/>
      </w:r>
      <w:r w:rsidRPr="00DB2E73">
        <w:rPr>
          <w:rFonts w:ascii="Arial" w:hAnsi="Arial"/>
          <w:kern w:val="28"/>
          <w:sz w:val="32"/>
          <w:szCs w:val="20"/>
        </w:rPr>
        <w:tab/>
      </w:r>
      <w:r w:rsidRPr="00DB2E73">
        <w:rPr>
          <w:rFonts w:ascii="Arial" w:hAnsi="Arial"/>
          <w:kern w:val="28"/>
          <w:sz w:val="32"/>
          <w:szCs w:val="20"/>
        </w:rPr>
        <w:tab/>
      </w:r>
      <w:r w:rsidRPr="00DB2E73">
        <w:rPr>
          <w:rFonts w:ascii="Arial" w:hAnsi="Arial"/>
          <w:kern w:val="28"/>
          <w:sz w:val="32"/>
          <w:szCs w:val="20"/>
        </w:rPr>
        <w:tab/>
      </w:r>
      <w:r w:rsidRPr="00DB2E73">
        <w:rPr>
          <w:rFonts w:ascii="Arial" w:hAnsi="Arial"/>
          <w:kern w:val="28"/>
          <w:sz w:val="32"/>
          <w:szCs w:val="20"/>
        </w:rPr>
        <w:tab/>
      </w:r>
      <w:r w:rsidRPr="00DB2E73">
        <w:rPr>
          <w:rFonts w:ascii="Times New Roman" w:hAnsi="Times New Roman"/>
          <w:b/>
          <w:kern w:val="28"/>
          <w:sz w:val="36"/>
          <w:szCs w:val="20"/>
        </w:rPr>
        <w:tab/>
      </w:r>
      <w:r w:rsidRPr="00DB2E73">
        <w:rPr>
          <w:rFonts w:ascii="Times New Roman" w:hAnsi="Times New Roman"/>
          <w:b/>
          <w:kern w:val="28"/>
          <w:sz w:val="36"/>
          <w:szCs w:val="20"/>
        </w:rPr>
        <w:tab/>
      </w:r>
      <w:r w:rsidRPr="00DB2E73">
        <w:rPr>
          <w:rFonts w:ascii="Times New Roman" w:hAnsi="Times New Roman"/>
          <w:b/>
          <w:kern w:val="28"/>
          <w:sz w:val="36"/>
          <w:szCs w:val="20"/>
        </w:rPr>
        <w:tab/>
      </w:r>
      <w:r w:rsidRPr="00DB2E73">
        <w:rPr>
          <w:rFonts w:ascii="Times New Roman" w:hAnsi="Times New Roman"/>
          <w:b/>
          <w:kern w:val="28"/>
          <w:sz w:val="28"/>
        </w:rPr>
        <w:t xml:space="preserve">« ___ » _____________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kern w:val="28"/>
            <w:sz w:val="28"/>
          </w:rPr>
          <w:t>2018</w:t>
        </w:r>
        <w:r w:rsidRPr="00DB2E73">
          <w:rPr>
            <w:rFonts w:ascii="Times New Roman" w:hAnsi="Times New Roman"/>
            <w:kern w:val="28"/>
            <w:sz w:val="28"/>
          </w:rPr>
          <w:t xml:space="preserve"> г</w:t>
        </w:r>
      </w:smartTag>
      <w:r w:rsidRPr="00DB2E73">
        <w:rPr>
          <w:rFonts w:ascii="Times New Roman" w:hAnsi="Times New Roman"/>
          <w:kern w:val="28"/>
          <w:sz w:val="28"/>
        </w:rPr>
        <w:t>.</w:t>
      </w:r>
    </w:p>
    <w:p w:rsidR="00B811CB" w:rsidRPr="00DB2E73" w:rsidRDefault="00B811CB" w:rsidP="00DB2E73">
      <w:pPr>
        <w:spacing w:after="0" w:line="240" w:lineRule="auto"/>
        <w:rPr>
          <w:rFonts w:ascii="Times New Roman" w:hAnsi="Times New Roman"/>
          <w:kern w:val="28"/>
          <w:sz w:val="28"/>
        </w:rPr>
      </w:pPr>
    </w:p>
    <w:p w:rsidR="00B811CB" w:rsidRDefault="00B811CB" w:rsidP="00DB2E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11CB" w:rsidRPr="00526362" w:rsidRDefault="00B811CB" w:rsidP="00C45D7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26362">
        <w:rPr>
          <w:rFonts w:ascii="Times New Roman" w:hAnsi="Times New Roman"/>
          <w:b/>
          <w:sz w:val="28"/>
          <w:szCs w:val="28"/>
        </w:rPr>
        <w:t>ПОЛОЖЕНИЕ</w:t>
      </w:r>
    </w:p>
    <w:p w:rsidR="00B811CB" w:rsidRDefault="00B811CB" w:rsidP="00C45D7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об отделе по регулированию тарифов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41EC">
        <w:rPr>
          <w:rFonts w:ascii="Times New Roman" w:hAnsi="Times New Roman"/>
          <w:sz w:val="28"/>
          <w:szCs w:val="28"/>
        </w:rPr>
        <w:t>электроэнергию, газ комитета по тарифной политике Новгородской</w:t>
      </w:r>
      <w:r w:rsidRPr="00C45D7F">
        <w:rPr>
          <w:rFonts w:ascii="Times New Roman" w:hAnsi="Times New Roman"/>
          <w:sz w:val="28"/>
          <w:szCs w:val="28"/>
        </w:rPr>
        <w:t xml:space="preserve"> области</w:t>
      </w:r>
    </w:p>
    <w:p w:rsidR="00B811CB" w:rsidRPr="00C45D7F" w:rsidRDefault="00B811CB" w:rsidP="00C45D7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811CB" w:rsidRPr="0082719A" w:rsidRDefault="00B811CB" w:rsidP="00DB2E73">
      <w:pPr>
        <w:pStyle w:val="a3"/>
        <w:spacing w:after="12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2719A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B811CB" w:rsidRPr="00C45D7F" w:rsidRDefault="00B811CB" w:rsidP="00C45D7F">
      <w:pPr>
        <w:pStyle w:val="a3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  1.1. Отдел по регулированию тарифов на электрическую энергию, газ (далее - отдел) является структурным подразделением комитета по тарифной политике Новгородской области (далее - комитет), реализующим полномочия в сфере государственного регулирования цен (тарифов) в сфере электроэнергетики, </w:t>
      </w:r>
      <w:r w:rsidRPr="00A641EC">
        <w:rPr>
          <w:rFonts w:ascii="Times New Roman" w:hAnsi="Times New Roman"/>
          <w:sz w:val="28"/>
          <w:szCs w:val="28"/>
        </w:rPr>
        <w:t>теплоснабжения</w:t>
      </w:r>
      <w:r w:rsidRPr="00C45D7F">
        <w:rPr>
          <w:rFonts w:ascii="Times New Roman" w:hAnsi="Times New Roman"/>
          <w:sz w:val="28"/>
          <w:szCs w:val="28"/>
        </w:rPr>
        <w:t xml:space="preserve"> в р</w:t>
      </w:r>
      <w:r>
        <w:rPr>
          <w:rFonts w:ascii="Times New Roman" w:hAnsi="Times New Roman"/>
          <w:sz w:val="28"/>
          <w:szCs w:val="28"/>
        </w:rPr>
        <w:t>ежиме комбинированной выработки</w:t>
      </w:r>
      <w:r w:rsidRPr="00C45D7F">
        <w:rPr>
          <w:rFonts w:ascii="Times New Roman" w:hAnsi="Times New Roman"/>
          <w:sz w:val="28"/>
          <w:szCs w:val="28"/>
        </w:rPr>
        <w:t xml:space="preserve"> и газоснабжения.</w:t>
      </w:r>
    </w:p>
    <w:p w:rsidR="00B811CB" w:rsidRPr="00C45D7F" w:rsidRDefault="00B811CB" w:rsidP="00C45D7F">
      <w:pPr>
        <w:pStyle w:val="a3"/>
        <w:spacing w:after="0" w:line="36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1.2. Отдел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актами и нормативно-методическими документами федеральных органов государственной власти,  Уставом Новгородской области, областными законами и постановлениями Новгородской областной Думы, указами Губернатора Новгородской области, постановлениями и распоряжениями Правительства Новгородской области, Положением о комитете по тарифной политике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41EC">
        <w:rPr>
          <w:rFonts w:ascii="Times New Roman" w:hAnsi="Times New Roman"/>
          <w:sz w:val="28"/>
          <w:szCs w:val="28"/>
        </w:rPr>
        <w:t>Новгородской</w:t>
      </w:r>
      <w:r w:rsidRPr="00C45D7F">
        <w:rPr>
          <w:rFonts w:ascii="Times New Roman" w:hAnsi="Times New Roman"/>
          <w:sz w:val="28"/>
          <w:szCs w:val="28"/>
        </w:rPr>
        <w:t xml:space="preserve"> области и об отделе по регулированию тарифов на электроэнергию, газ.</w:t>
      </w:r>
    </w:p>
    <w:p w:rsidR="00B811CB" w:rsidRPr="00C45D7F" w:rsidRDefault="00B811CB" w:rsidP="00C45D7F">
      <w:pPr>
        <w:pStyle w:val="ConsPlusNormal"/>
        <w:widowControl/>
        <w:tabs>
          <w:tab w:val="left" w:pos="142"/>
        </w:tabs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1.3. Отдел осуществляет свою деятельность во взаимодействии с федеральными органами государственной власти и их терри</w:t>
      </w:r>
      <w:r>
        <w:rPr>
          <w:rFonts w:ascii="Times New Roman" w:hAnsi="Times New Roman" w:cs="Times New Roman"/>
          <w:sz w:val="28"/>
          <w:szCs w:val="28"/>
        </w:rPr>
        <w:t xml:space="preserve">ториальными органами, </w:t>
      </w:r>
      <w:r w:rsidRPr="00C45D7F">
        <w:rPr>
          <w:rFonts w:ascii="Times New Roman" w:hAnsi="Times New Roman" w:cs="Times New Roman"/>
          <w:sz w:val="28"/>
          <w:szCs w:val="28"/>
        </w:rPr>
        <w:t>органами государственной власти области, иными государственными органами, органами местного самоуправления и организациями.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1.4. Место нахождения отдела: Великий Новгород, пл.Победы-Софийская, д. 1.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5D7F">
        <w:rPr>
          <w:rFonts w:ascii="Times New Roman" w:hAnsi="Times New Roman" w:cs="Times New Roman"/>
          <w:b/>
          <w:sz w:val="28"/>
          <w:szCs w:val="28"/>
        </w:rPr>
        <w:t>2. Цели и задачи отдела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2.1. Деятельность отдела в пределах его полномочий направлена на достижение следующих целей: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2.1.1. Достижение баланса экономических интересов производителей и потребителей товаров и услуг при осуществлении государственного регулирования цен и тарифов на территории области;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2.1.2. Обеспечение доступности для потребителей товаров и услуг, </w:t>
      </w:r>
      <w:r w:rsidRPr="00C45D7F">
        <w:rPr>
          <w:rFonts w:ascii="Times New Roman" w:hAnsi="Times New Roman"/>
          <w:sz w:val="28"/>
          <w:szCs w:val="28"/>
        </w:rPr>
        <w:lastRenderedPageBreak/>
        <w:t>цены (тарифы) на которые подлежат государственному регулированию.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2.2. Основными задачами отдела в пределах его полномочий являются: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2.2.1. Государственное регулирование цен (тарифов) на товары и услуги в соответствии с действующим законодательством;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2.2.2. Обеспечение обоснованности, объективности, прозрачности и гласности цен (тарифов) на товары и услуги, подлежащих государственному регулированию;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2.2.3. Недопущение установления для отдельных категорий потребителей льготных цен (тарифов) на электрическую энергию (мощность), тепловую энергию (мощность) и теплоноситель за счет повышения цен (тарифов) для других потребителей;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2.2.4. Создание экономических стимулов обеспечения повышения энергетической эффективности систем тепло- и электроснабжения и использования энергосберегающих технологий в процессах использования тепловой энергии (мощности) и электрической энергии (мощности).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5D7F">
        <w:rPr>
          <w:rFonts w:ascii="Times New Roman" w:hAnsi="Times New Roman" w:cs="Times New Roman"/>
          <w:b/>
          <w:sz w:val="28"/>
          <w:szCs w:val="28"/>
        </w:rPr>
        <w:t>3. Полномочия отдела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Отдел в соответствии с настоящим Положением, Положением о комитете обеспечивает исполнение следующих установленных федеральным и областным законодательством полномочий: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3.1. Участие в: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формировании сводного прогнозного баланса производства и поставок электрической энергии (мощности) в рамках Единой энергетической системы России по субъектам Российской Федерации в части Новгородской области;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разработке, рассмотрении, согласовании вопросов социально-экономического развития области, относящихся к полномочиям </w:t>
      </w:r>
      <w:r w:rsidRPr="00A641EC">
        <w:rPr>
          <w:rFonts w:ascii="Times New Roman" w:hAnsi="Times New Roman"/>
          <w:sz w:val="28"/>
          <w:szCs w:val="28"/>
        </w:rPr>
        <w:t>отдела;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согласовании в установленном порядке инвестиционных программ территориальных сетевых организаций, отнесенных к числу субъектов, инвестиционные программы которых утверждаются и контролируются Министерством энергетики Российской Федерации, и подготовке проектов заключений о согласовании  Правительством Новгородской области указанных инвестиционных программ;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мероприятиях по мобилизационной подготовке и мобилизации в соответствии с нормативными правовыми актами Российской Федерации;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установленном порядке в реализации мер антикоррупционной политики;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 xml:space="preserve"> работе совещаний, семинаров по вопросам ценообразования в области энергетики и газоснабжения;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принятии в соответствии с Федеральным законом «О теплоснабжении» решения о частичной или полной отмене регулирования тарифов на тепловую энергию (мощность), вырабатываемую в режиме комбинированной выработки электрической и тепловой энергии, о введении регулирования </w:t>
      </w:r>
      <w:r w:rsidRPr="00C45D7F">
        <w:rPr>
          <w:rFonts w:ascii="Times New Roman" w:hAnsi="Times New Roman"/>
          <w:sz w:val="28"/>
          <w:szCs w:val="28"/>
        </w:rPr>
        <w:lastRenderedPageBreak/>
        <w:t>тарифов в сфере теплоснабжения от источников тепловой энергии, вырабатываемой в режиме комбинированной выработки электрической и тепловой энергии, после его отмены;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установленном  Основными положениями функционирования розничных рынков электрической энергии, утвержденными постановлением Правительства Российской Федерации от 4 мая 2012 года № 442, порядке в назначении или  замене гарантирующих поставщиков электрической энергии (мощности) определении или изменении  границ зон их деятельности;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обеспечении защиты информационных ресурсов, сведений ограниченного доступа, находящихся в ведении отдела, в соответствии с требованиями законодательства Российской Федерации;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публикации в установленном порядке принятых решений;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3.2. Рассмотрение расчетных материалов по установлению:</w:t>
      </w:r>
      <w:r w:rsidRPr="00C45D7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цен (тарифов) на электрическую энергию (мощность), поставляемую населению и приравненным к нему категориям потребителей, в рамках установленных Федеральной антимонопольной службой  предельных (минимальных и (или) максим</w:t>
      </w:r>
      <w:r>
        <w:rPr>
          <w:rFonts w:ascii="Times New Roman" w:hAnsi="Times New Roman"/>
          <w:sz w:val="28"/>
          <w:szCs w:val="28"/>
        </w:rPr>
        <w:t>альных) уровней указанных цен (</w:t>
      </w:r>
      <w:r w:rsidRPr="00C45D7F">
        <w:rPr>
          <w:rFonts w:ascii="Times New Roman" w:hAnsi="Times New Roman"/>
          <w:sz w:val="28"/>
          <w:szCs w:val="28"/>
        </w:rPr>
        <w:t>тарифов);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цен (тарифов) на услуги по передаче электрической энергии по электрическим сетям, принадлежащим на праве собственности или ином законном основании территориальным сетевым организациям, расположенным на территории области, в рамках установленных Федеральной антимонопольной службой   предельных (минимальных и (или) максим</w:t>
      </w:r>
      <w:r>
        <w:rPr>
          <w:rFonts w:ascii="Times New Roman" w:hAnsi="Times New Roman"/>
          <w:sz w:val="28"/>
          <w:szCs w:val="28"/>
        </w:rPr>
        <w:t>альных) уровней указанных цен (</w:t>
      </w:r>
      <w:r w:rsidRPr="00C45D7F">
        <w:rPr>
          <w:rFonts w:ascii="Times New Roman" w:hAnsi="Times New Roman"/>
          <w:sz w:val="28"/>
          <w:szCs w:val="28"/>
        </w:rPr>
        <w:t>тарифов);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цен (тарифов) или предельных (минимальных и (или) максимальных) уровней цен (тарифов) на электрическую энергию (мощность), произведенную на функционирующих на основе использования возобновляемых источников энергии квалифицированных генерирующих объектах и приобретаемую в целях компенсации потерь в электрических сетях;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сбытовых надбавок гарантирующих поставщиков электрической энергии;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платы за технологическое присоединение к электрическим сетям территориальных сетевых организаций и (или) стандартизированных тарифных ставок, определяющих ее величину;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тарифов на тепловую энергию (мощность), производимую в режиме комбинированной выработки электрической и тепловой энергии источниками тепловой энергии с установленной генерирующей мощностью производства электрической энергии 25 МВт и более, в рамках установленных Федеральной антимонопольной службой предельных (минимальных и (или) максимальных) уровней указанных тарифов;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тарифов на теплоноситель, поставляемый теплоснабжающей организацией, владеющей источниками тепловой энергии с установленной </w:t>
      </w:r>
      <w:r w:rsidRPr="00C45D7F">
        <w:rPr>
          <w:rFonts w:ascii="Times New Roman" w:hAnsi="Times New Roman"/>
          <w:sz w:val="28"/>
          <w:szCs w:val="28"/>
        </w:rPr>
        <w:lastRenderedPageBreak/>
        <w:t>генерирующей мощностью производства электрической энергии 25 МВт и более, производимой в режиме комбинированной выработки электрической и тепловой энергии;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платы за услуги по поддержанию резервной тепловой мощности при отсутствии потребления тепловой энергии, производимой в режиме комбинированной выработки электрической и тепловой энергии;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платы за подключение к системе теплоснабжения от источников тепловой энергии  с установленной генерирующей мощностью производства электрической энергии 25 МВт и более, производимой в режиме комбинированной выработки электрической и тепловой энергии;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розничных цен на природный и сжиженный газ, реализуемый населению, а также жилищно-эксплуатационным организациям, организациям, управляющим многоквартирными домами, жилищно-строительным кооперативам и товариществам собственников жилья для бытовых нужд населения (кроме газа для арендаторов нежилых помещений в жилых домах и газа для заправки автотранспортных средств);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по согласованию с газораспределительными организациями специальных надбавок к тарифам на транспортировку газа по газораспределительным сетям, предназначенных для финансирования программ газификации Новгородской области, и осуществлению контроля за целевым использованием финансовых средств, полученных в результате введения указанных надбавок;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размера платы за технологическое присоединение газоиспользующего оборудования к газораспределительным сетям и (или) стандартизированных тарифных ставок, определяющих ее величину;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для организаций, осуществляющих регулируемые виды деятельности, в случае если цены (тарифы) на товары и услуги таких организаций подлежат установлению комитетом, требования к программам в области энергосбережения и повышения энергетической эффективности применительно к регулируемым видам деятельности в соответствии с Правилами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утвержденными Постановлением Правительства Российской Федерации от 15 мая 2010 года № 340;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3.3. Представляет в Федераль</w:t>
      </w:r>
      <w:r>
        <w:rPr>
          <w:rFonts w:ascii="Times New Roman" w:hAnsi="Times New Roman"/>
          <w:sz w:val="28"/>
          <w:szCs w:val="28"/>
        </w:rPr>
        <w:t>ную антимонопольную службу</w:t>
      </w:r>
      <w:r w:rsidRPr="00C45D7F">
        <w:rPr>
          <w:rFonts w:ascii="Times New Roman" w:hAnsi="Times New Roman"/>
          <w:sz w:val="28"/>
          <w:szCs w:val="28"/>
        </w:rPr>
        <w:t>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информации и необходимых материалов по вопросам установления, изменения и применения цен (тарифов), регулируемых в соответствии с Федеральным </w:t>
      </w:r>
      <w:hyperlink r:id="rId6" w:history="1">
        <w:r w:rsidRPr="00C45D7F">
          <w:rPr>
            <w:rFonts w:ascii="Times New Roman" w:hAnsi="Times New Roman"/>
            <w:sz w:val="28"/>
            <w:szCs w:val="28"/>
          </w:rPr>
          <w:t>законом</w:t>
        </w:r>
      </w:hyperlink>
      <w:r w:rsidRPr="00C45D7F">
        <w:rPr>
          <w:rFonts w:ascii="Times New Roman" w:hAnsi="Times New Roman"/>
          <w:sz w:val="28"/>
          <w:szCs w:val="28"/>
        </w:rPr>
        <w:t xml:space="preserve"> от 26 марта 2003</w:t>
      </w:r>
      <w:r>
        <w:rPr>
          <w:rFonts w:ascii="Times New Roman" w:hAnsi="Times New Roman"/>
          <w:sz w:val="28"/>
          <w:szCs w:val="28"/>
        </w:rPr>
        <w:t xml:space="preserve"> года № 35-ФЗ «Об электроэнергетике»</w:t>
      </w:r>
      <w:r w:rsidRPr="00C45D7F">
        <w:rPr>
          <w:rFonts w:ascii="Times New Roman" w:hAnsi="Times New Roman"/>
          <w:sz w:val="28"/>
          <w:szCs w:val="28"/>
        </w:rPr>
        <w:t xml:space="preserve"> (далее - Федеральный закон "Об электроэнергетике"), определения и применения нерегулируемых цен на электрическую энергию (мощность) в соответствии с перечнем и условиями представления такой информации, определенными Федеральной антимонопольной службой;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информации и необходимых материалов по вопросам установления, изменения и применения тарифов, регулируемых в соответствии с Федеральным </w:t>
      </w:r>
      <w:hyperlink r:id="rId7" w:history="1">
        <w:r w:rsidRPr="00C45D7F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190-ФЗ «О теплоснабжении» (далее - Федеральный закон «О теплоснабжении»</w:t>
      </w:r>
      <w:r w:rsidRPr="00C45D7F">
        <w:rPr>
          <w:rFonts w:ascii="Times New Roman" w:hAnsi="Times New Roman"/>
          <w:sz w:val="28"/>
          <w:szCs w:val="28"/>
        </w:rPr>
        <w:t>), в случаях, формате и в сроки, установленные правилами представления информации в области государственного регулирования тарифов в сфере теплоснабжения, утвержденными Федеральной антимонопольной службой;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заключения об обоснованности предложений организаций, осуществляющих услуги по транспортировке газа по газораспределительным сетям на территории области, в отношении установления (изменения) цен (тарифов);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предложений для введения или прекращения государственного регулирования в отношении конкретного субъекта естественной монополии;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информации о величине перекрестного субсидирования и ее поэтапном сокращении в Новгородской области в соответствии с Федеральным законом « Об электроэнергетике»;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3.4. Направляет на согласование в Федеральную антимонопольную службу: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решений комитета об установлении тарифов на электрическую и тепловую энергию выше максимального и (или) ниже минимального предельного уровня, установленного Федеральной антимонопольной службой для области;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долгосрочных параметров регулирования для территориальных сетевых организаций электроэнергетики, регулируемых по методу доходности инвестированного капитала, а также по методу долгосрочной индексации с необходимой валовой выручкой на содержание сетей не менее 500 млн. руб.;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 Осуществляет: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3.5.1. Региональный государственный контроль (надзор) в области регулируемых государством цен (тарифов) в порядке, установленном Правительством Новгородской области, в том числе: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отношении установления и (или) применения цен (тарифов) в сферах деятельности субъектов естественных монополий в электроэнергетике и газоснабжении;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за регулируемыми государством ценами (тарифами) в электроэнергетике в части обоснованности величины цен (тарифов) и правильности применения регулируемых им цен (тарифов), использования инвестиционных ресурсов, включаемых в регулируемые им цены (тарифы), применения территориальными сетевыми организациями платы за технологическое присоединение и (или) стандартизированных тарифных ставок, определяющих величину этой платы, а также соблюдения стандартов раскрытия информации субъектами оптового и розничных рынков;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за деятельностью гарантирующих поставщиков в части обеспечения надежного энергоснабжения населения;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за соблюдением субъектами естественных монополий, субъектами электроэнергетики,  теплоснабжающими организациями, работающими в режиме комбинированной выработки электрической и тепловой энергии, стандартов раскрытия информации;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 в части обоснованности установления, изменения и применения цен (тарифов) в сфере теплоснабжения от источников тепловой энергии, вырабатываемой в режиме комбинированной выработки электрической и тепловой энергии;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3.5.2. Контроль в установленном порядке за реализацией инвестиционных программ субъектов электроэнергетики, утверждаемых комитетом, а также участие в установленных случаях в осуществлении контроля за реализацией инвестиционных программ территориальных сетевых организаций, отнесенных к числу субъектов, инвестиционные программы которых утверждаются и контролируются Министерством энергетики Российской Федерации;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3.5.3. Контроль за выполнением инвестиционных программ организаций, осуществляющих регулируемые виды деятельности в сфере теплоснабжения от источников тепловой энергии, вырабатываемой в режиме комбинированной выработки электрической и тепловой энергии, (за исключением таких программ, которые утверждаются в соответствии с законодательством Российской Федерации об электроэнергетике), в том числе за достижением этими организациями целевых показателей надежности и энергетической эффективности объектов теплоснабжения в результате реализации мероприятий таких программ;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3.5.4. Контроль за соблюдением организациями, осуществляющими регулируемые виды деятельности, в случае если цены (тарифы) на товары и услуги таких организаций подлежат установлению органом регулирования, требований о принятии программ в области энергосбережения и повышения энергетической эффективности и требований к этим программам, устанавливаемых этим органом применительно к регулируемым видам деятельности указанных организаций;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3.5.5. Контроль исполнения постановлений комитета;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3.5.6. Мониторинг уровня регулируемых в соот</w:t>
      </w:r>
      <w:r>
        <w:rPr>
          <w:rFonts w:ascii="Times New Roman" w:hAnsi="Times New Roman"/>
          <w:sz w:val="28"/>
          <w:szCs w:val="28"/>
        </w:rPr>
        <w:t>ветствии с Федеральным законом «Об электроэнергетике»</w:t>
      </w:r>
      <w:r w:rsidRPr="00C45D7F">
        <w:rPr>
          <w:rFonts w:ascii="Times New Roman" w:hAnsi="Times New Roman"/>
          <w:sz w:val="28"/>
          <w:szCs w:val="28"/>
        </w:rPr>
        <w:t xml:space="preserve"> цен (тарифов) и влияющих на их изменение факторов, а также уровня нерегулируемых цен на электрическую энергию (мощность) в порядке, установленном Правительством Российской Федерации;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3.5.7. Определение размера инвестированного капитала в случаях, предусмотренных действующим законодательством;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3.5.8. Определение целевых и фактических показателей надежности и энергетической эффективности объектов теплоснабжения организаций, осуществляющих регулируемые виды деятельности в сфере теплоснабжения от источников тепловой энергии, вырабатываемой в режиме комбинированной выработки электрической и тепловой энергии;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3.5.9.Урегулирование споров, связанных с применением территориальными сетевыми организациями платы за технологическое присоединение к электрическим сетям и (или) стандартизированных тарифных ставок, определяющих величину этой платы;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3.5.10.Размещение информации, предусмотренной пунктами 1, 9 (в части нормативных правовых актов, разработчиком которых является комитет, а также издаваемых им нормативных правовых актов), 11,20.27,28,34,41 части 1 статьи 6 Федерального закона от 21 июля 2014 года № 209-ФЗ «О государственной информационной системе жилищно-коммунального хозяйства»;</w:t>
      </w:r>
    </w:p>
    <w:p w:rsidR="00B811CB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3.5.11. Сбор и передачу данных в государственную систему «Управление» ( ГАС «Управление»);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3.2.5.12. Исполнения приказа комитета от 26.12.2016 № 61 в части касающейся;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3.6. Рассматривает в пределах своей компетенции дела об административных правонарушениях, предусмотренных Кодексом Российской Федерации об административных правонарушениях;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3.7. Рассмотрение материалов по утверждению: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инвестиционных программ организаций, осуществляющих регулируемые виды деятельности в сфере теплоснабжения от источников тепловой энергии, вырабатываемой в режиме комбинированной выработки электрической и тепловой энергии, с применением установленных целевых показателей надежности и энергетической эффективности объектов теплоснабжения по согласованию с органами местного самоуправления поселений, городских округов;</w:t>
      </w:r>
    </w:p>
    <w:p w:rsidR="00B811CB" w:rsidRPr="00C45D7F" w:rsidRDefault="00B811CB" w:rsidP="00C45D7F">
      <w:pPr>
        <w:widowControl w:val="0"/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инвестиционных программ субъектов электроэнергетики, отнесенных к числу субъектов, инвестиционные программы которых утверждаются и контролируются органами исполнительной власти субъектов Российской Федерации;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территориальным сетевым организациям долгосрочных параметров регулирования, в т.ч. коэффициентов надежности и качества услуг по передаче электрической энергии;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3.8. </w:t>
      </w:r>
      <w:r w:rsidRPr="00C45D7F">
        <w:rPr>
          <w:rFonts w:ascii="Times New Roman" w:hAnsi="Times New Roman"/>
          <w:color w:val="000000"/>
          <w:sz w:val="28"/>
          <w:szCs w:val="28"/>
        </w:rPr>
        <w:t>Взаимодействие с другими структурными подразделениями Правительства Новгородской области, территориальными органами федеральных органов исполнительной власти; органами местного самоуправления, организациями по вопросам, входящими в компетенцию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3.9. Подготовка заключений к проектам инвестиционных программ субъектов регулирования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3.10. Подготовка заключений по итогам рассмотрения расчетных материалов организаций по регулируемым видам деятельности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3.11. Осуществление в соответствии с действующим законодательством процедуры уведомления и направления материалов к заседанию Правления по принятию решения по установлению тарифов (цен, ставок, платы)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3.12. Рассмотрение отчетности энергоснабжающих и газоснабжающих организаций в рамках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3.13. Осуществление работы с потребителями всех форм собственности по фактам обращения в комитет;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3.14. Исполнение документов, письменных ответов и устных разъяснений на запросы организаций и потребителей всех форм собственности;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5D7F">
        <w:rPr>
          <w:rFonts w:ascii="Times New Roman" w:hAnsi="Times New Roman"/>
          <w:color w:val="000000"/>
          <w:sz w:val="28"/>
          <w:szCs w:val="28"/>
        </w:rPr>
        <w:t>3.15. Осуществление работы с нормативными правовыми документами в области регулирования тарифов на электрическую энергию, тепловую энергию в режиме комбинированной выработки, газ;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3.16. Соблюдение установленных федеральными законами запретов и ограничений, связанных с прохождением государственной гражданской службы;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3.17. Выполнение установленных федеральными законами требований к служебному поведению государственного гражданского служащего;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3.18. Выполнение точно и в срок указаний и поручений заместителя председателя комитета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D7F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5D7F">
        <w:rPr>
          <w:rFonts w:ascii="Times New Roman" w:hAnsi="Times New Roman"/>
          <w:sz w:val="28"/>
          <w:szCs w:val="28"/>
        </w:rPr>
        <w:t xml:space="preserve">начальника отдела по регулированию тарифов на электроэнергию, газ; 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3.19. Бережное и рациональное использование имущества, предоставленного для исполнения должностных обязанностей, а также не использование этого имущества в целях получения доходов или иной личной выгоды;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3.20. Соблюдение установленного в комитете служебного распорядка, пропускного режима, правил содержания служебных помещений и правил пожарной безопасности;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3.21. Соблюдение правил делопроизводства, в том числе надлежащим образом осуществление учета и хранение полученных на исполнение документов и материалов, своевременная сдача их ответственному за делопроизводство, в том числе при уходе в отпуск, убытии в командировку; 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3.22. Сообщение представителю нанимателя о личной  заинтересованности при исполнении должностных обязанностей, которая может привести к конфликту интересов, принятие мер по предотвращению такого конфликта.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3.23. Использование в комитете системы электронного документооборота в программе «Дело» (подсистема «Дело-ВЕБ»): проверка папок «Поступившие», «На исполнении», «На контроле», осуществление  регистрации исходящих документов, исполнение поручений, заполнение отчета об исполнении документа, прикрепление файлов к отчету, создание личных папок.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5D7F">
        <w:rPr>
          <w:rFonts w:ascii="Times New Roman" w:hAnsi="Times New Roman" w:cs="Times New Roman"/>
          <w:b/>
          <w:sz w:val="28"/>
          <w:szCs w:val="28"/>
        </w:rPr>
        <w:t>4. Права отдела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Для исполнения установленных федеральным и областным законодательством полномочий отдел имеет право: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4.1. Запрашивать и получать  в порядке, установленном действующим законодательством, у органов исполнительной власти области, органов местного самоуправления, организаций, осуществляющих регулируемые виды деятельности, информацию и необходимые материалы по вопросам установления, изменения и применения  цен (тарифов), определения и применения нерегулируемых цен на электрическую энергию (мощность) по форме и в сроки, определенные комитетом;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 xml:space="preserve">Осуществлять в порядке, установленном действующим законодательством, сбор информации об установленных регулируемых ценах (тарифах), а также о нерегулируемых ценах на электрическую энергию (мощность) и об их применении; 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4.2. Рассматривать расчетные материалы об установлении  регулируемых тарифов и (или) их предельных уровней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4.3. Обеспечивать и участвовать в проведении проверок хозяйственной деятельности регулируемых организаций по вопросам применения и формирования цен (тарифов)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4.4. Привлекать специалистов для рассмотрения вопросов, возникающих при  регулировании цен, тарифов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4.5. Предоставлять юридическим и физическим лицам разъяснения по вопросам ценообразования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4.6. Взаимодействовать со специалистами департаментов, комитетов, управлений и других подразделений Правительства Новгородской области, территориальных Федеральных органов исполнительной власти, иных организаций;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4.7. Осуществлять  контроль за применением регулируемых цен (тарифов), устанавливаемых на территории области, в соответствии с федеральными  нормативными правовыми актами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4.8. Контролировать осуществляемую гарантирующими поставщиками деятельность по обеспечению надежного энергоснабжения населения;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4.9. Направлять регулируемым организациям обязательные для исполнения предписания о прекращении допущенных нарушений и устранении их последствий;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4.10. Участвовать: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определении метода регулирования цен (тарифов) на товары и услуги, подлежащие государственному регулированию,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подготовке решения об открытии дела либо отказе в открытии дела по установлению регулируемых цен (тарифов)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экспертных и рабочих группах для рассмотрения вопросов, отнесенных к полномочиям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разработке проектов нормативных правовых актов комитета и Правительства Новгородской области по вопросам ценообразования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разработке предложений по совершенствованию законодательства, нормативных правовых актов, методических рекомендаций по формированию тарифов по перечню в пределах полномочий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45D7F">
        <w:rPr>
          <w:rFonts w:ascii="Times New Roman" w:hAnsi="Times New Roman"/>
          <w:sz w:val="28"/>
          <w:szCs w:val="28"/>
        </w:rPr>
        <w:t>в рассмотрении спорных вопросов по ценам (тарифам) в сфере электроэнергетики и газоснабжения в арбитражных, гражданских судах и других инстанциях (по доверенности);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рассмотрении вопросов социально-экономического развития области, входящих в компетенцию отдела;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45D7F">
        <w:rPr>
          <w:rFonts w:ascii="Times New Roman" w:hAnsi="Times New Roman"/>
          <w:sz w:val="28"/>
          <w:szCs w:val="28"/>
        </w:rPr>
        <w:t>в коллегиальном органе (Правлении) для определения основных направлений деятельности в области регулирования и принятия соответствующих  решений.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5D7F">
        <w:rPr>
          <w:rFonts w:ascii="Times New Roman" w:hAnsi="Times New Roman" w:cs="Times New Roman"/>
          <w:b/>
          <w:sz w:val="28"/>
          <w:szCs w:val="28"/>
        </w:rPr>
        <w:t>5. Организация деятельности отдела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5.1. Отдел возглавляет заместитель председателя комитета - начальник отдела, который назначается на должность и освобождается от должности председателем комитета в установленном действующим законодательством порядке.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5.2. Заместитель председателя комитета - начальник отдела подчиняется председателю комитета.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5.3. Заместитель председателя комитета - начальник отдела осуществляет свои функции в соответствии с должностным регламентом.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5.4. Финансирование деятельности отдела как структурного подразделения комитета осуществляется   за счет средств, предусмотренных в областном бюджете на содержание органов исполнительной власти области.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5.5. Ликвидация и реорганизация отдела осуществляются в соответствии с действующим законодательством.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5.6. При ликвидации и реорганизации отдела обеспечивается соблюдение прав и законных интересов его работников в соответствии с действующим законодательством.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5.7. Заместитель председателя комитета - начальник отдела несёт персональную ответственность за состояние антикоррупционной работы в возглавляемом отделе.</w:t>
      </w:r>
    </w:p>
    <w:p w:rsidR="00B811CB" w:rsidRPr="00C45D7F" w:rsidRDefault="00B811CB" w:rsidP="00C45D7F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D7F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B811CB" w:rsidRPr="00C45D7F" w:rsidRDefault="00B811CB" w:rsidP="00C45D7F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811CB" w:rsidRPr="00C45D7F" w:rsidSect="00DB2E73">
      <w:pgSz w:w="11906" w:h="16838"/>
      <w:pgMar w:top="1134" w:right="567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62A9E"/>
    <w:multiLevelType w:val="hybridMultilevel"/>
    <w:tmpl w:val="FA427842"/>
    <w:lvl w:ilvl="0" w:tplc="F54C1BF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63987B50"/>
    <w:multiLevelType w:val="multilevel"/>
    <w:tmpl w:val="895E40EA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F5"/>
    <w:rsid w:val="000024D3"/>
    <w:rsid w:val="00003FF4"/>
    <w:rsid w:val="00011211"/>
    <w:rsid w:val="00011692"/>
    <w:rsid w:val="0001281D"/>
    <w:rsid w:val="00014015"/>
    <w:rsid w:val="0002551F"/>
    <w:rsid w:val="00042A9E"/>
    <w:rsid w:val="000472EB"/>
    <w:rsid w:val="00060255"/>
    <w:rsid w:val="00063F9B"/>
    <w:rsid w:val="00075F13"/>
    <w:rsid w:val="00084D74"/>
    <w:rsid w:val="000A3826"/>
    <w:rsid w:val="000B1B80"/>
    <w:rsid w:val="000B3104"/>
    <w:rsid w:val="000B68FC"/>
    <w:rsid w:val="000C2359"/>
    <w:rsid w:val="000C4F05"/>
    <w:rsid w:val="000C7DD9"/>
    <w:rsid w:val="000D3254"/>
    <w:rsid w:val="000F445C"/>
    <w:rsid w:val="00104D29"/>
    <w:rsid w:val="00106386"/>
    <w:rsid w:val="001115F5"/>
    <w:rsid w:val="0011735C"/>
    <w:rsid w:val="001360E9"/>
    <w:rsid w:val="0015583A"/>
    <w:rsid w:val="00160C94"/>
    <w:rsid w:val="00162447"/>
    <w:rsid w:val="00170CA9"/>
    <w:rsid w:val="00180106"/>
    <w:rsid w:val="001909C2"/>
    <w:rsid w:val="00195D96"/>
    <w:rsid w:val="001A1B37"/>
    <w:rsid w:val="001A2D92"/>
    <w:rsid w:val="001B1268"/>
    <w:rsid w:val="001C75F3"/>
    <w:rsid w:val="001D360C"/>
    <w:rsid w:val="001E3168"/>
    <w:rsid w:val="00205F1F"/>
    <w:rsid w:val="0022659E"/>
    <w:rsid w:val="00241DE6"/>
    <w:rsid w:val="00267280"/>
    <w:rsid w:val="002869F2"/>
    <w:rsid w:val="00286B00"/>
    <w:rsid w:val="002872D9"/>
    <w:rsid w:val="002A2BA0"/>
    <w:rsid w:val="002A6381"/>
    <w:rsid w:val="002B1754"/>
    <w:rsid w:val="002B1D5D"/>
    <w:rsid w:val="002C0479"/>
    <w:rsid w:val="002F7C19"/>
    <w:rsid w:val="00340DD5"/>
    <w:rsid w:val="00342E90"/>
    <w:rsid w:val="00350F03"/>
    <w:rsid w:val="00351529"/>
    <w:rsid w:val="00357723"/>
    <w:rsid w:val="00360E42"/>
    <w:rsid w:val="00366579"/>
    <w:rsid w:val="00374BCE"/>
    <w:rsid w:val="003B5F4B"/>
    <w:rsid w:val="003B71BA"/>
    <w:rsid w:val="003C07D4"/>
    <w:rsid w:val="003C1469"/>
    <w:rsid w:val="003C76DD"/>
    <w:rsid w:val="003D59DB"/>
    <w:rsid w:val="003D7112"/>
    <w:rsid w:val="003E538A"/>
    <w:rsid w:val="003F6301"/>
    <w:rsid w:val="00402B21"/>
    <w:rsid w:val="00404110"/>
    <w:rsid w:val="00405BB1"/>
    <w:rsid w:val="0041620D"/>
    <w:rsid w:val="00421449"/>
    <w:rsid w:val="004244A4"/>
    <w:rsid w:val="004248A1"/>
    <w:rsid w:val="004338E3"/>
    <w:rsid w:val="00452D55"/>
    <w:rsid w:val="0046100B"/>
    <w:rsid w:val="00465F06"/>
    <w:rsid w:val="004700F8"/>
    <w:rsid w:val="0047371C"/>
    <w:rsid w:val="0047792E"/>
    <w:rsid w:val="004837B6"/>
    <w:rsid w:val="00486AB3"/>
    <w:rsid w:val="004872E9"/>
    <w:rsid w:val="004945AA"/>
    <w:rsid w:val="00494F9C"/>
    <w:rsid w:val="00497B01"/>
    <w:rsid w:val="004A4AB2"/>
    <w:rsid w:val="004E2726"/>
    <w:rsid w:val="004E36CB"/>
    <w:rsid w:val="004F4711"/>
    <w:rsid w:val="00503984"/>
    <w:rsid w:val="00504CEF"/>
    <w:rsid w:val="005226E9"/>
    <w:rsid w:val="00526362"/>
    <w:rsid w:val="0052694F"/>
    <w:rsid w:val="005579DE"/>
    <w:rsid w:val="00577FC8"/>
    <w:rsid w:val="00595734"/>
    <w:rsid w:val="005B3B30"/>
    <w:rsid w:val="005D6531"/>
    <w:rsid w:val="005F0C79"/>
    <w:rsid w:val="00601B87"/>
    <w:rsid w:val="006427A1"/>
    <w:rsid w:val="00644F90"/>
    <w:rsid w:val="00650BE0"/>
    <w:rsid w:val="00655724"/>
    <w:rsid w:val="00661EC1"/>
    <w:rsid w:val="006641F2"/>
    <w:rsid w:val="00683DC2"/>
    <w:rsid w:val="00685510"/>
    <w:rsid w:val="006B04DD"/>
    <w:rsid w:val="006B7116"/>
    <w:rsid w:val="006C4BE4"/>
    <w:rsid w:val="006D09BA"/>
    <w:rsid w:val="006E187A"/>
    <w:rsid w:val="006F0D4B"/>
    <w:rsid w:val="006F1AB8"/>
    <w:rsid w:val="00701F8B"/>
    <w:rsid w:val="007062D8"/>
    <w:rsid w:val="00712D5A"/>
    <w:rsid w:val="00713034"/>
    <w:rsid w:val="00723ED0"/>
    <w:rsid w:val="00730789"/>
    <w:rsid w:val="00732DBC"/>
    <w:rsid w:val="007456F0"/>
    <w:rsid w:val="00747C8F"/>
    <w:rsid w:val="00750D48"/>
    <w:rsid w:val="007535A9"/>
    <w:rsid w:val="00755C14"/>
    <w:rsid w:val="007561FB"/>
    <w:rsid w:val="00760B4A"/>
    <w:rsid w:val="00774762"/>
    <w:rsid w:val="00776AF4"/>
    <w:rsid w:val="0077751A"/>
    <w:rsid w:val="007A2986"/>
    <w:rsid w:val="007B57BD"/>
    <w:rsid w:val="007C148B"/>
    <w:rsid w:val="007C41D6"/>
    <w:rsid w:val="007C4E24"/>
    <w:rsid w:val="007C6C64"/>
    <w:rsid w:val="007D58D2"/>
    <w:rsid w:val="007D6E79"/>
    <w:rsid w:val="007E6DD0"/>
    <w:rsid w:val="00804A8C"/>
    <w:rsid w:val="00812481"/>
    <w:rsid w:val="00824BCF"/>
    <w:rsid w:val="0082719A"/>
    <w:rsid w:val="008321EE"/>
    <w:rsid w:val="00841EB0"/>
    <w:rsid w:val="00854D06"/>
    <w:rsid w:val="0086077C"/>
    <w:rsid w:val="00884C22"/>
    <w:rsid w:val="008873AE"/>
    <w:rsid w:val="00892BDC"/>
    <w:rsid w:val="008954EF"/>
    <w:rsid w:val="008A139A"/>
    <w:rsid w:val="008C24D5"/>
    <w:rsid w:val="008E5682"/>
    <w:rsid w:val="008E6606"/>
    <w:rsid w:val="008F02A4"/>
    <w:rsid w:val="008F05FF"/>
    <w:rsid w:val="008F4F22"/>
    <w:rsid w:val="00910C26"/>
    <w:rsid w:val="00910FC6"/>
    <w:rsid w:val="00920050"/>
    <w:rsid w:val="00935EAD"/>
    <w:rsid w:val="00940E0F"/>
    <w:rsid w:val="009741C3"/>
    <w:rsid w:val="00996D20"/>
    <w:rsid w:val="009A34F5"/>
    <w:rsid w:val="009B55C1"/>
    <w:rsid w:val="009E0E1B"/>
    <w:rsid w:val="009E124F"/>
    <w:rsid w:val="009F5B99"/>
    <w:rsid w:val="00A00594"/>
    <w:rsid w:val="00A06835"/>
    <w:rsid w:val="00A150C7"/>
    <w:rsid w:val="00A44B97"/>
    <w:rsid w:val="00A57AAD"/>
    <w:rsid w:val="00A641EC"/>
    <w:rsid w:val="00A870F5"/>
    <w:rsid w:val="00A91984"/>
    <w:rsid w:val="00A91BC6"/>
    <w:rsid w:val="00AA13E6"/>
    <w:rsid w:val="00AA669F"/>
    <w:rsid w:val="00AB2E8E"/>
    <w:rsid w:val="00AB4B53"/>
    <w:rsid w:val="00AC0309"/>
    <w:rsid w:val="00AE325B"/>
    <w:rsid w:val="00AE43C7"/>
    <w:rsid w:val="00AE5068"/>
    <w:rsid w:val="00B02FFD"/>
    <w:rsid w:val="00B11746"/>
    <w:rsid w:val="00B141C7"/>
    <w:rsid w:val="00B16C0D"/>
    <w:rsid w:val="00B45E54"/>
    <w:rsid w:val="00B811CB"/>
    <w:rsid w:val="00B862DB"/>
    <w:rsid w:val="00B863F9"/>
    <w:rsid w:val="00B94AD3"/>
    <w:rsid w:val="00B9540D"/>
    <w:rsid w:val="00B975F4"/>
    <w:rsid w:val="00BA2915"/>
    <w:rsid w:val="00BA7A17"/>
    <w:rsid w:val="00BC7AD6"/>
    <w:rsid w:val="00BD1B83"/>
    <w:rsid w:val="00BD3293"/>
    <w:rsid w:val="00BD69EE"/>
    <w:rsid w:val="00BF6347"/>
    <w:rsid w:val="00C01A45"/>
    <w:rsid w:val="00C45D7F"/>
    <w:rsid w:val="00C60E8C"/>
    <w:rsid w:val="00C84586"/>
    <w:rsid w:val="00C932D9"/>
    <w:rsid w:val="00C962B2"/>
    <w:rsid w:val="00CA32FF"/>
    <w:rsid w:val="00CA495B"/>
    <w:rsid w:val="00CA542D"/>
    <w:rsid w:val="00CD07F7"/>
    <w:rsid w:val="00CE0928"/>
    <w:rsid w:val="00CE2D9C"/>
    <w:rsid w:val="00CE71E0"/>
    <w:rsid w:val="00D12E5B"/>
    <w:rsid w:val="00D21B51"/>
    <w:rsid w:val="00D376A5"/>
    <w:rsid w:val="00D46467"/>
    <w:rsid w:val="00D66726"/>
    <w:rsid w:val="00D71BA4"/>
    <w:rsid w:val="00D741A8"/>
    <w:rsid w:val="00D76DC8"/>
    <w:rsid w:val="00DA07C3"/>
    <w:rsid w:val="00DB2E73"/>
    <w:rsid w:val="00DC12CE"/>
    <w:rsid w:val="00DC6915"/>
    <w:rsid w:val="00DE0F1C"/>
    <w:rsid w:val="00DF576E"/>
    <w:rsid w:val="00E21A3E"/>
    <w:rsid w:val="00E3205F"/>
    <w:rsid w:val="00E433F9"/>
    <w:rsid w:val="00E45F04"/>
    <w:rsid w:val="00E51341"/>
    <w:rsid w:val="00E56436"/>
    <w:rsid w:val="00E56C69"/>
    <w:rsid w:val="00E63ACE"/>
    <w:rsid w:val="00E70E33"/>
    <w:rsid w:val="00E73CB9"/>
    <w:rsid w:val="00E95B1F"/>
    <w:rsid w:val="00EA116B"/>
    <w:rsid w:val="00EA13AD"/>
    <w:rsid w:val="00EA200B"/>
    <w:rsid w:val="00EC21A2"/>
    <w:rsid w:val="00ED3F7C"/>
    <w:rsid w:val="00F02259"/>
    <w:rsid w:val="00F1121E"/>
    <w:rsid w:val="00F11965"/>
    <w:rsid w:val="00F133E1"/>
    <w:rsid w:val="00F205F6"/>
    <w:rsid w:val="00F21B95"/>
    <w:rsid w:val="00F21C72"/>
    <w:rsid w:val="00F34585"/>
    <w:rsid w:val="00F46B91"/>
    <w:rsid w:val="00F513CA"/>
    <w:rsid w:val="00F557E4"/>
    <w:rsid w:val="00F6194F"/>
    <w:rsid w:val="00F619D9"/>
    <w:rsid w:val="00F63E74"/>
    <w:rsid w:val="00F73406"/>
    <w:rsid w:val="00F747A8"/>
    <w:rsid w:val="00F94C73"/>
    <w:rsid w:val="00F96B48"/>
    <w:rsid w:val="00FA03C3"/>
    <w:rsid w:val="00FC0372"/>
    <w:rsid w:val="00FE201C"/>
    <w:rsid w:val="00FE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65"/>
    <w:pPr>
      <w:ind w:left="720"/>
      <w:contextualSpacing/>
    </w:pPr>
  </w:style>
  <w:style w:type="paragraph" w:customStyle="1" w:styleId="ConsPlusNormal">
    <w:name w:val="ConsPlusNormal"/>
    <w:uiPriority w:val="99"/>
    <w:rsid w:val="004F47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F47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rsid w:val="004F471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2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F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11965"/>
    <w:pPr>
      <w:ind w:left="720"/>
      <w:contextualSpacing/>
    </w:pPr>
  </w:style>
  <w:style w:type="paragraph" w:customStyle="1" w:styleId="ConsPlusNormal">
    <w:name w:val="ConsPlusNormal"/>
    <w:uiPriority w:val="99"/>
    <w:rsid w:val="004F471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F471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rsid w:val="004F471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B2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2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3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91BC5CC3A75045874F5255308FEC20F748DE3314179CF38CD40C9B007i8c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1BC5CC3A75045874F5255308FEC20F748EEA3C447DCF38CD40C9B007i8c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3520</Words>
  <Characters>20064</Characters>
  <Application>Microsoft Office Word</Application>
  <DocSecurity>0</DocSecurity>
  <Lines>167</Lines>
  <Paragraphs>47</Paragraphs>
  <ScaleCrop>false</ScaleCrop>
  <Company/>
  <LinksUpToDate>false</LinksUpToDate>
  <CharactersWithSpaces>23537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elena</dc:creator>
  <cp:lastModifiedBy>Павленко Виталий Сергеевич</cp:lastModifiedBy>
  <cp:revision>2</cp:revision>
  <cp:lastPrinted>2017-05-29T07:19:00Z</cp:lastPrinted>
  <dcterms:created xsi:type="dcterms:W3CDTF">2018-12-11T08:35:00Z</dcterms:created>
  <dcterms:modified xsi:type="dcterms:W3CDTF">2018-12-11T08:35:00Z</dcterms:modified>
</cp:coreProperties>
</file>